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B04F" w14:textId="7AC4020C" w:rsidR="009501FC" w:rsidRDefault="009501FC" w:rsidP="5835ACC0">
      <w:p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12B872DD" wp14:editId="3F31FF82">
            <wp:extent cx="3152775" cy="1098493"/>
            <wp:effectExtent l="0" t="0" r="0" b="6985"/>
            <wp:docPr id="1479912640" name="Picture 1479912640" descr="Image result for georgia 8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09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5EFF9A" wp14:editId="5BE5B4A8">
            <wp:extent cx="3581400" cy="1229614"/>
            <wp:effectExtent l="0" t="0" r="0" b="8890"/>
            <wp:docPr id="1952401059" name="Picture 1952401059" descr="http://cobb2020.com/wp-content/uploads/2018/06/K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2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5835ACC0">
        <w:t xml:space="preserve"> </w:t>
      </w:r>
    </w:p>
    <w:p w14:paraId="672A6659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32"/>
          <w:szCs w:val="32"/>
        </w:rPr>
      </w:pPr>
    </w:p>
    <w:p w14:paraId="22CB3921" w14:textId="16E802E2" w:rsidR="009501FC" w:rsidRPr="0036231B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32"/>
          <w:szCs w:val="32"/>
        </w:rPr>
        <w:t xml:space="preserve">GA811 and KSU SOP for all Utility Locates and Excavations: </w:t>
      </w:r>
      <w:r w:rsidR="00B36970">
        <w:rPr>
          <w:rFonts w:ascii="Calibri" w:eastAsia="Times New Roman" w:hAnsi="Calibri" w:cs="Segoe UI"/>
          <w:color w:val="000000"/>
          <w:sz w:val="24"/>
          <w:szCs w:val="24"/>
        </w:rPr>
        <w:t>1-26</w:t>
      </w:r>
      <w:r>
        <w:rPr>
          <w:rFonts w:ascii="Calibri" w:eastAsia="Times New Roman" w:hAnsi="Calibri" w:cs="Segoe UI"/>
          <w:color w:val="000000"/>
          <w:sz w:val="24"/>
          <w:szCs w:val="24"/>
        </w:rPr>
        <w:t>-19</w:t>
      </w:r>
    </w:p>
    <w:p w14:paraId="0A37501D" w14:textId="77777777" w:rsidR="009501FC" w:rsidRPr="0036231B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339894DA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923368">
        <w:rPr>
          <w:rFonts w:ascii="Calibri" w:eastAsia="Times New Roman" w:hAnsi="Calibri" w:cs="Segoe UI"/>
          <w:b/>
          <w:color w:val="000000"/>
          <w:sz w:val="24"/>
          <w:szCs w:val="24"/>
        </w:rPr>
        <w:t>Note: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The followi</w:t>
      </w:r>
      <w:r>
        <w:rPr>
          <w:rFonts w:ascii="Calibri" w:eastAsia="Times New Roman" w:hAnsi="Calibri" w:cs="Segoe UI"/>
          <w:color w:val="000000"/>
          <w:sz w:val="24"/>
          <w:szCs w:val="24"/>
        </w:rPr>
        <w:t>ng standard operating procedure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(SOP), as it relates to the contractor in charge of calling in the locate to GA811, does not relieve the contractor</w:t>
      </w:r>
      <w:r>
        <w:rPr>
          <w:rFonts w:ascii="Calibri" w:eastAsia="Times New Roman" w:hAnsi="Calibri" w:cs="Segoe UI"/>
          <w:color w:val="000000"/>
          <w:sz w:val="24"/>
          <w:szCs w:val="24"/>
        </w:rPr>
        <w:t>, subcontractor, or vendor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of the burden and </w:t>
      </w:r>
      <w:r>
        <w:rPr>
          <w:rFonts w:ascii="Calibri" w:eastAsia="Times New Roman" w:hAnsi="Calibri" w:cs="Segoe UI"/>
          <w:color w:val="000000"/>
          <w:sz w:val="24"/>
          <w:szCs w:val="24"/>
        </w:rPr>
        <w:t>responsibilities that the PO or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Contract requires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, along with the rules and regulations of the State Mandated </w:t>
      </w:r>
      <w:r w:rsidRPr="00487DC0">
        <w:rPr>
          <w:rFonts w:ascii="Calibri" w:eastAsia="Times New Roman" w:hAnsi="Calibri" w:cs="Segoe UI"/>
          <w:b/>
          <w:color w:val="000000"/>
          <w:sz w:val="24"/>
          <w:szCs w:val="24"/>
        </w:rPr>
        <w:t>GA811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Call Before You Dig Program.</w:t>
      </w:r>
    </w:p>
    <w:p w14:paraId="5DAB6C7B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5CB82497" w14:textId="77777777" w:rsidR="009501FC" w:rsidRPr="0036231B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KSU requires an </w:t>
      </w:r>
      <w:r w:rsidRPr="00A3755B">
        <w:rPr>
          <w:rFonts w:ascii="Calibri" w:eastAsia="Times New Roman" w:hAnsi="Calibri" w:cs="Segoe UI"/>
          <w:b/>
          <w:color w:val="000000"/>
          <w:sz w:val="24"/>
          <w:szCs w:val="24"/>
        </w:rPr>
        <w:t>Intent to Dig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email notification (ksucampuslocates@kennesaw.edu) </w:t>
      </w:r>
      <w:proofErr w:type="gramStart"/>
      <w:r>
        <w:rPr>
          <w:rFonts w:ascii="Calibri" w:eastAsia="Times New Roman" w:hAnsi="Calibri" w:cs="Segoe UI"/>
          <w:color w:val="000000"/>
          <w:sz w:val="24"/>
          <w:szCs w:val="24"/>
        </w:rPr>
        <w:t>be sent</w:t>
      </w:r>
      <w:proofErr w:type="gramEnd"/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to KSU Operations and a </w:t>
      </w:r>
      <w:r w:rsidRPr="0036231B">
        <w:rPr>
          <w:rFonts w:ascii="Calibri" w:eastAsia="Times New Roman" w:hAnsi="Calibri" w:cs="Segoe UI"/>
          <w:b/>
          <w:color w:val="000000"/>
          <w:sz w:val="24"/>
          <w:szCs w:val="24"/>
        </w:rPr>
        <w:t>mandatory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pre-dig meeting will be scheduled between the contractor and KSU Operations to review the following procedures:</w:t>
      </w:r>
    </w:p>
    <w:p w14:paraId="02EB378F" w14:textId="77777777" w:rsidR="009501FC" w:rsidRPr="0036231B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003C15C3" w14:textId="77777777" w:rsidR="009501FC" w:rsidRPr="00923368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1) Contractor calls GA811 to do </w:t>
      </w:r>
      <w:r w:rsidRPr="00923368">
        <w:rPr>
          <w:rFonts w:ascii="Calibri" w:eastAsia="Times New Roman" w:hAnsi="Calibri" w:cs="Segoe UI"/>
          <w:color w:val="000000"/>
          <w:sz w:val="24"/>
          <w:szCs w:val="24"/>
        </w:rPr>
        <w:t>locate on Campus (Kennesaw or Marietta Campus). Email a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copy of locate ticket to </w:t>
      </w:r>
      <w:hyperlink r:id="rId6" w:history="1">
        <w:r w:rsidRPr="005609C4">
          <w:rPr>
            <w:rStyle w:val="Hyperlink"/>
            <w:rFonts w:ascii="Calibri" w:eastAsia="Times New Roman" w:hAnsi="Calibri" w:cs="Segoe UI"/>
            <w:sz w:val="24"/>
            <w:szCs w:val="24"/>
          </w:rPr>
          <w:t>ksucampuslocates@kennesaw.edu</w:t>
        </w:r>
      </w:hyperlink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. In addition, email us a </w:t>
      </w:r>
      <w:r>
        <w:rPr>
          <w:color w:val="000000"/>
          <w:sz w:val="24"/>
          <w:szCs w:val="24"/>
        </w:rPr>
        <w:t xml:space="preserve">Google Geo Map, </w:t>
      </w:r>
      <w:r w:rsidRPr="00487DC0">
        <w:rPr>
          <w:color w:val="000000"/>
          <w:sz w:val="24"/>
          <w:szCs w:val="24"/>
        </w:rPr>
        <w:t>Campus map</w:t>
      </w:r>
      <w:r>
        <w:rPr>
          <w:color w:val="000000"/>
          <w:sz w:val="24"/>
          <w:szCs w:val="24"/>
        </w:rPr>
        <w:t>, or engineered drawing</w:t>
      </w:r>
      <w:r w:rsidRPr="00487DC0">
        <w:rPr>
          <w:color w:val="000000"/>
          <w:sz w:val="24"/>
          <w:szCs w:val="24"/>
        </w:rPr>
        <w:t xml:space="preserve"> identifying location of excavation.</w:t>
      </w:r>
    </w:p>
    <w:p w14:paraId="3F561CD5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2) Contractor clearly describes the area to be located within the call to GA811. Provide building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name and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address and request </w:t>
      </w:r>
      <w:r w:rsidRPr="006303A6">
        <w:rPr>
          <w:rFonts w:ascii="Calibri" w:eastAsia="Times New Roman" w:hAnsi="Calibri" w:cs="Segoe UI"/>
          <w:b/>
          <w:color w:val="000000"/>
          <w:sz w:val="24"/>
          <w:szCs w:val="24"/>
        </w:rPr>
        <w:t>ALL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utilities be located.</w:t>
      </w:r>
    </w:p>
    <w:p w14:paraId="3914073A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3) Contractor clearly marks the site with white paint as required by GA811.</w:t>
      </w:r>
    </w:p>
    <w:p w14:paraId="42A20C91" w14:textId="54B5D2A3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4) Contractor shall email KSU to be present when locate is sche</w:t>
      </w:r>
      <w:r w:rsidR="00EA1EFD">
        <w:rPr>
          <w:rFonts w:ascii="Calibri" w:eastAsia="Times New Roman" w:hAnsi="Calibri" w:cs="Segoe UI"/>
          <w:color w:val="000000"/>
          <w:sz w:val="24"/>
          <w:szCs w:val="24"/>
        </w:rPr>
        <w:t>duled. Operations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copies UITS to attend.</w:t>
      </w:r>
    </w:p>
    <w:p w14:paraId="49687149" w14:textId="065F818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5) Locating company gives sufficient notice to contract</w:t>
      </w:r>
      <w:r w:rsidR="00EA1EFD">
        <w:rPr>
          <w:rFonts w:ascii="Calibri" w:eastAsia="Times New Roman" w:hAnsi="Calibri" w:cs="Segoe UI"/>
          <w:color w:val="000000"/>
          <w:sz w:val="24"/>
          <w:szCs w:val="24"/>
        </w:rPr>
        <w:t xml:space="preserve">or to notify 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KSU when 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locate will be done.</w:t>
      </w:r>
    </w:p>
    <w:p w14:paraId="4F670A29" w14:textId="376200B9" w:rsidR="009501FC" w:rsidRPr="0036231B" w:rsidRDefault="5835ACC0" w:rsidP="5835ACC0">
      <w:p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5835ACC0">
        <w:rPr>
          <w:rFonts w:ascii="Calibri" w:eastAsia="Times New Roman" w:hAnsi="Calibri" w:cs="Segoe UI"/>
          <w:color w:val="000000" w:themeColor="text1"/>
          <w:sz w:val="24"/>
          <w:szCs w:val="24"/>
        </w:rPr>
        <w:t>6) When all parties meet at the locate site KSU will attempt to verify utility locations with the contractor and the locate technician.</w:t>
      </w:r>
    </w:p>
    <w:p w14:paraId="637B9AE7" w14:textId="4307EBC3" w:rsidR="009501FC" w:rsidRPr="0036231B" w:rsidRDefault="5835ACC0" w:rsidP="5835ACC0">
      <w:pPr>
        <w:shd w:val="clear" w:color="auto" w:fill="FFFFFF" w:themeFill="background1"/>
        <w:spacing w:after="0" w:line="240" w:lineRule="auto"/>
        <w:rPr>
          <w:rFonts w:ascii="Calibri" w:eastAsia="Times New Roman" w:hAnsi="Calibri" w:cs="Segoe UI"/>
          <w:color w:val="000000" w:themeColor="text1"/>
          <w:sz w:val="24"/>
          <w:szCs w:val="24"/>
        </w:rPr>
      </w:pPr>
      <w:r w:rsidRPr="5835ACC0">
        <w:rPr>
          <w:rFonts w:ascii="Calibri" w:eastAsia="Times New Roman" w:hAnsi="Calibri" w:cs="Segoe UI"/>
          <w:color w:val="000000" w:themeColor="text1"/>
          <w:sz w:val="24"/>
          <w:szCs w:val="24"/>
        </w:rPr>
        <w:t>7) KSU will have 48 hours to study locate and verify, to the best of his/her knowledge, if the locates are accurate.</w:t>
      </w:r>
    </w:p>
    <w:p w14:paraId="6E2BE267" w14:textId="77777777" w:rsidR="009501FC" w:rsidRPr="0036231B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8) KSU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will notify t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he contractor of any issues and, 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during this time</w:t>
      </w:r>
      <w:r>
        <w:rPr>
          <w:rFonts w:ascii="Calibri" w:eastAsia="Times New Roman" w:hAnsi="Calibri" w:cs="Segoe UI"/>
          <w:color w:val="000000"/>
          <w:sz w:val="24"/>
          <w:szCs w:val="24"/>
        </w:rPr>
        <w:t>,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the contractor will </w:t>
      </w:r>
      <w:r w:rsidRPr="002D1AD3">
        <w:rPr>
          <w:rFonts w:ascii="Calibri" w:eastAsia="Times New Roman" w:hAnsi="Calibri" w:cs="Segoe UI"/>
          <w:b/>
          <w:color w:val="000000"/>
          <w:sz w:val="24"/>
          <w:szCs w:val="24"/>
        </w:rPr>
        <w:t xml:space="preserve">not 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proceed to excavate.</w:t>
      </w:r>
    </w:p>
    <w:p w14:paraId="47802130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9) After 4</w:t>
      </w:r>
      <w:r>
        <w:rPr>
          <w:rFonts w:ascii="Calibri" w:eastAsia="Times New Roman" w:hAnsi="Calibri" w:cs="Segoe UI"/>
          <w:color w:val="000000"/>
          <w:sz w:val="24"/>
          <w:szCs w:val="24"/>
        </w:rPr>
        <w:t>8 hours and having reviewed locate with KSU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 xml:space="preserve"> the contractor may proceed to excavate by hand or machine.</w:t>
      </w:r>
    </w:p>
    <w:p w14:paraId="6ABC463E" w14:textId="01DE3BBE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10) If utilities are located in the area of the dig, potholing </w:t>
      </w:r>
      <w:proofErr w:type="gramStart"/>
      <w:r>
        <w:rPr>
          <w:rFonts w:ascii="Calibri" w:eastAsia="Times New Roman" w:hAnsi="Calibri" w:cs="Segoe UI"/>
          <w:color w:val="000000"/>
          <w:sz w:val="24"/>
          <w:szCs w:val="24"/>
        </w:rPr>
        <w:t>should be performed</w:t>
      </w:r>
      <w:proofErr w:type="gramEnd"/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to confirm utility or utility locations.</w:t>
      </w:r>
    </w:p>
    <w:p w14:paraId="45A6A324" w14:textId="7A313F2E" w:rsidR="00F23B2F" w:rsidRDefault="00F23B2F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11) Drilling, coring, jackhammering, or saw cutting of existing concrete f</w:t>
      </w:r>
      <w:r w:rsidR="00CE7F73">
        <w:rPr>
          <w:rFonts w:ascii="Calibri" w:eastAsia="Times New Roman" w:hAnsi="Calibri" w:cs="Segoe UI"/>
          <w:color w:val="000000"/>
          <w:sz w:val="24"/>
          <w:szCs w:val="24"/>
        </w:rPr>
        <w:t xml:space="preserve">loors, walls, or roofs must be </w:t>
      </w:r>
      <w:bookmarkStart w:id="0" w:name="_GoBack"/>
      <w:bookmarkEnd w:id="0"/>
      <w:r>
        <w:rPr>
          <w:rFonts w:ascii="Calibri" w:eastAsia="Times New Roman" w:hAnsi="Calibri" w:cs="Segoe UI"/>
          <w:color w:val="000000"/>
          <w:sz w:val="24"/>
          <w:szCs w:val="24"/>
        </w:rPr>
        <w:t>x-rayed.</w:t>
      </w:r>
    </w:p>
    <w:p w14:paraId="6A05A809" w14:textId="77777777" w:rsidR="009501FC" w:rsidRPr="0036231B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26A26949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 w:rsidRPr="002D1AD3">
        <w:rPr>
          <w:rFonts w:ascii="Calibri" w:eastAsia="Times New Roman" w:hAnsi="Calibri" w:cs="Segoe UI"/>
          <w:b/>
          <w:color w:val="000000"/>
          <w:sz w:val="24"/>
          <w:szCs w:val="24"/>
        </w:rPr>
        <w:t>Note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: If at any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 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time it appears a utility has not been located, a</w:t>
      </w:r>
      <w:r>
        <w:rPr>
          <w:rFonts w:ascii="Calibri" w:eastAsia="Times New Roman" w:hAnsi="Calibri" w:cs="Segoe UI"/>
          <w:color w:val="000000"/>
          <w:sz w:val="24"/>
          <w:szCs w:val="24"/>
        </w:rPr>
        <w:t xml:space="preserve">ll work is to stop immediately, KSU </w:t>
      </w:r>
      <w:r w:rsidRPr="0036231B">
        <w:rPr>
          <w:rFonts w:ascii="Calibri" w:eastAsia="Times New Roman" w:hAnsi="Calibri" w:cs="Segoe UI"/>
          <w:color w:val="000000"/>
          <w:sz w:val="24"/>
          <w:szCs w:val="24"/>
        </w:rPr>
        <w:t>is to be notified and another locate requested to the locate company. The above procedures will start over with each new locate request.</w:t>
      </w:r>
    </w:p>
    <w:p w14:paraId="5A39BBE3" w14:textId="77777777" w:rsidR="009501FC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14:paraId="5A15747E" w14:textId="77777777" w:rsidR="009501FC" w:rsidRPr="0036231B" w:rsidRDefault="009501FC" w:rsidP="009501F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  <w:r>
        <w:rPr>
          <w:rFonts w:ascii="Calibri" w:eastAsia="Times New Roman" w:hAnsi="Calibri" w:cs="Segoe UI"/>
          <w:color w:val="000000"/>
          <w:sz w:val="24"/>
          <w:szCs w:val="24"/>
        </w:rPr>
        <w:t>KSU Email Distribution List: Operations, Design and Construction, UITS, Parking, Public Safety, Housing, Grounds, Sports Stadium Complex, Environmental Health and Safety, Town Point, KSU Center.</w:t>
      </w:r>
    </w:p>
    <w:p w14:paraId="41C8F396" w14:textId="77777777" w:rsidR="007F5326" w:rsidRDefault="00CE7F73"/>
    <w:sectPr w:rsidR="007F5326" w:rsidSect="009501F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FC"/>
    <w:rsid w:val="002247AA"/>
    <w:rsid w:val="00383767"/>
    <w:rsid w:val="0052736E"/>
    <w:rsid w:val="009501FC"/>
    <w:rsid w:val="00B36970"/>
    <w:rsid w:val="00CE1CAE"/>
    <w:rsid w:val="00CE7F73"/>
    <w:rsid w:val="00EA1EFD"/>
    <w:rsid w:val="00F23B2F"/>
    <w:rsid w:val="5835A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F2A14"/>
  <w15:chartTrackingRefBased/>
  <w15:docId w15:val="{622D4A8B-E56C-4935-A522-5AB0D6E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ucampuslocates@kennesaw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Mori</dc:creator>
  <cp:keywords/>
  <dc:description/>
  <cp:lastModifiedBy>Michael Hartzell</cp:lastModifiedBy>
  <cp:revision>2</cp:revision>
  <cp:lastPrinted>2019-01-31T15:58:00Z</cp:lastPrinted>
  <dcterms:created xsi:type="dcterms:W3CDTF">2019-01-31T15:59:00Z</dcterms:created>
  <dcterms:modified xsi:type="dcterms:W3CDTF">2019-01-31T15:59:00Z</dcterms:modified>
</cp:coreProperties>
</file>